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4BC" w:rsidRDefault="001C74BC" w:rsidP="001C7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74BC" w:rsidRDefault="001C74BC" w:rsidP="001C74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№ 43</w:t>
      </w:r>
    </w:p>
    <w:p w:rsidR="001C74BC" w:rsidRDefault="001C74BC" w:rsidP="001C74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74BC" w:rsidRDefault="001C74BC" w:rsidP="001C74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Контрольного органа на проект постановления  администрации городского округа Красноуральск «О внесении изменений в муниципальную программу «Повышение безопасности дорожного движения на территории городского округа Красноуральск» на 2015 – 2020 годы</w:t>
      </w:r>
    </w:p>
    <w:p w:rsidR="001C74BC" w:rsidRDefault="001C74BC" w:rsidP="001C7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городской округ Красноуральск                                             17   июля  2015года</w:t>
      </w:r>
    </w:p>
    <w:p w:rsidR="001C74BC" w:rsidRDefault="001C74BC" w:rsidP="001C7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74BC" w:rsidRDefault="001C74BC" w:rsidP="001C74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Контрольный орган городского округа Красноуральск для проведения экспертизы поступили следующие документы:</w:t>
      </w:r>
    </w:p>
    <w:p w:rsidR="001C74BC" w:rsidRDefault="001C74BC" w:rsidP="001C74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Письмо отдела экономики администрации городского округа Красноуральск от  06.07.2015 № 123 – на 1 листе.</w:t>
      </w:r>
    </w:p>
    <w:p w:rsidR="001C74BC" w:rsidRDefault="001C74BC" w:rsidP="001C74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Проект постановления администрации городского округа Красноуральск «О внесении изменений в муниципальную программу «Повышение безопасности дорожного движения на территории городского округа Красноуральск» на 2015 – 2020 годы (далее - Проект)  - на 6листах.</w:t>
      </w:r>
    </w:p>
    <w:p w:rsidR="001C74BC" w:rsidRDefault="001C74BC" w:rsidP="001C74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Пояснительная записка – на 2 листах.</w:t>
      </w:r>
    </w:p>
    <w:p w:rsidR="001C74BC" w:rsidRDefault="001C74BC" w:rsidP="001C74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74BC" w:rsidRDefault="001C74BC" w:rsidP="001C74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представленный Проект,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Контрольный орган отмечает:</w:t>
      </w:r>
    </w:p>
    <w:p w:rsidR="001C74BC" w:rsidRDefault="001C74BC" w:rsidP="001C74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>
        <w:rPr>
          <w:rFonts w:ascii="Times New Roman" w:eastAsia="Times New Roman" w:hAnsi="Times New Roman" w:cs="Times New Roman"/>
          <w:sz w:val="28"/>
          <w:szCs w:val="28"/>
        </w:rPr>
        <w:t>«Повышение безопасности дорожного движения на территории городского округа Красноуральск» на 2015 – 2020 годы</w:t>
      </w:r>
      <w:r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городского округа Красноуральск от 30.09.2014 №1602 (с изменениями от 11.02.2015 №149,от 08.04.2015 № 422, далее – Программа).</w:t>
      </w:r>
    </w:p>
    <w:p w:rsidR="001C74BC" w:rsidRDefault="001C74BC" w:rsidP="001C74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Внесение изменений обусловлено увеличением объёма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финанси-рования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за счёт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2015 году на 71,9 тыс. рублей.  В результате изменений общий объем финансирования  Программы составляет 15137,5 тыс. рублей, в том числе на 2015 год 1097,5 тыс.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C74BC" w:rsidRDefault="001C74BC" w:rsidP="001C7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Согласно пояснительной записке, объемы финансирования  на мероприятие № 4 «Закупка и установка дорожных знаков» увеличиваются на 141,9 тыс. рублей для устранения нарушений Федерального закона Российской Федерации от 10.12.1995 № 196 – ФЗ «О безопасности дорожного движения», установленных в предписаниях ОГИБДД ОМВД России по городу Красноуральску.  Дополнительно планируется приобрести 60 дорожных знаков.</w:t>
      </w:r>
    </w:p>
    <w:p w:rsidR="001C74BC" w:rsidRDefault="001C74BC" w:rsidP="001C7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В то же время по мероприятию № 5 «Содержание светофорных объектов»  объемы финансирования уменьшаются на 70,0 тыс. рублей, в связи с уточнением расходов по результатам  проведенного аукциона.</w:t>
      </w:r>
    </w:p>
    <w:p w:rsidR="001C74BC" w:rsidRDefault="001C74BC" w:rsidP="001C7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связи с изменениями излагаются в новой редакции:</w:t>
      </w:r>
    </w:p>
    <w:p w:rsidR="001C74BC" w:rsidRDefault="001C74BC" w:rsidP="001C7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раздел Паспорта Программы «Объемы финансирования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муници-пальной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программы по годам реализации, тыс. руб.»;</w:t>
      </w:r>
    </w:p>
    <w:p w:rsidR="001C74BC" w:rsidRDefault="001C74BC" w:rsidP="001C7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приложение № 1 «Цели, задачи и целевые показатели реализации муниципальной программы»;</w:t>
      </w:r>
    </w:p>
    <w:p w:rsidR="001C74BC" w:rsidRDefault="001C74BC" w:rsidP="001C7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№ 2  «План мероприятий по выполнению муниципальной программы».</w:t>
      </w:r>
    </w:p>
    <w:p w:rsidR="001C74BC" w:rsidRDefault="001C74BC" w:rsidP="001C7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r>
        <w:rPr>
          <w:rFonts w:ascii="Times New Roman" w:eastAsia="Times New Roman" w:hAnsi="Times New Roman" w:cs="Times New Roman"/>
          <w:sz w:val="28"/>
          <w:szCs w:val="28"/>
        </w:rPr>
        <w:t>Уточняемые объемы финансирования Программы на 2015 год по средствам местного бюджета соответствуют показателям, утвержденным Решением Думы городского округа Красноуральск  от 18.06.2015 № 401 «О внесении изменений в решение Думы городского округа Красноуральск от 19.12.2014 № 341 «О бюджете городского округа Красноуральск на 2015 год и плановый период 2016 и  2017 годов».</w:t>
      </w:r>
    </w:p>
    <w:p w:rsidR="001C74BC" w:rsidRDefault="001C74BC" w:rsidP="001C74B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74BC" w:rsidRDefault="001C74BC" w:rsidP="001C74B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</w:p>
    <w:p w:rsidR="001C74BC" w:rsidRDefault="001C74BC" w:rsidP="001C74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Содержательно реализация Программы в целом существенно не видоизменяется, что не изменит результатов и социально – экономических последствий. </w:t>
      </w:r>
    </w:p>
    <w:p w:rsidR="001C74BC" w:rsidRDefault="001C74BC" w:rsidP="001C74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По итогам финансово – экономической экспертизы представленного Проекта замечания и предложения отсутствуют.</w:t>
      </w:r>
    </w:p>
    <w:p w:rsidR="001C74BC" w:rsidRDefault="001C74BC" w:rsidP="001C74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Проект принять за основу при утверждении.</w:t>
      </w:r>
    </w:p>
    <w:p w:rsidR="001C74BC" w:rsidRDefault="001C74BC" w:rsidP="001C74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74BC" w:rsidRDefault="001C74BC" w:rsidP="001C7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1C74BC" w:rsidRDefault="001C74BC" w:rsidP="001C7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Красноуральск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</w:p>
    <w:p w:rsidR="001C74BC" w:rsidRDefault="001C74BC" w:rsidP="001C74BC"/>
    <w:p w:rsidR="001C74BC" w:rsidRDefault="001C74BC" w:rsidP="001C74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C74BC" w:rsidSect="00863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24245"/>
    <w:multiLevelType w:val="hybridMultilevel"/>
    <w:tmpl w:val="59045A0C"/>
    <w:lvl w:ilvl="0" w:tplc="20281510">
      <w:start w:val="1"/>
      <w:numFmt w:val="decimal"/>
      <w:suff w:val="space"/>
      <w:lvlText w:val="%1."/>
      <w:lvlJc w:val="left"/>
      <w:pPr>
        <w:ind w:left="1211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74BC"/>
    <w:rsid w:val="001C74BC"/>
    <w:rsid w:val="005F6EEF"/>
    <w:rsid w:val="00863150"/>
    <w:rsid w:val="00D26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4BC"/>
    <w:pPr>
      <w:ind w:left="720"/>
      <w:contextualSpacing/>
    </w:pPr>
  </w:style>
  <w:style w:type="table" w:styleId="a4">
    <w:name w:val="Table Grid"/>
    <w:basedOn w:val="a1"/>
    <w:uiPriority w:val="59"/>
    <w:rsid w:val="001C7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4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Берстенева</dc:creator>
  <cp:lastModifiedBy>Берстенева</cp:lastModifiedBy>
  <cp:revision>2</cp:revision>
  <dcterms:created xsi:type="dcterms:W3CDTF">2015-08-12T03:38:00Z</dcterms:created>
  <dcterms:modified xsi:type="dcterms:W3CDTF">2015-08-12T03:38:00Z</dcterms:modified>
</cp:coreProperties>
</file>